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lang w:val="pt-PT"/>
        </w:rPr>
        <w:t>Súmula Curricular – Elen Nas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lang w:val="pt-PT"/>
        </w:rPr>
      </w:pPr>
      <w:r>
        <w:rPr>
          <w:rFonts w:cs="Times New Roman" w:ascii="Times New Roman" w:hAnsi="Times New Roman"/>
          <w:b/>
          <w:lang w:val="pt-PT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b/>
          <w:lang w:val="pt-PT"/>
        </w:rPr>
        <w:t xml:space="preserve">Nome: </w:t>
      </w:r>
      <w:r>
        <w:rPr>
          <w:rFonts w:cs="Times New Roman" w:ascii="Times New Roman" w:hAnsi="Times New Roman"/>
          <w:lang w:val="pt-PT"/>
        </w:rPr>
        <w:t>Elen Cristina Carvalho Nascimento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b/>
          <w:bCs/>
          <w:lang w:val="pt-PT"/>
        </w:rPr>
        <w:t>Etnia</w:t>
      </w:r>
      <w:r>
        <w:rPr>
          <w:rFonts w:cs="Times New Roman" w:ascii="Times New Roman" w:hAnsi="Times New Roman"/>
          <w:lang w:val="pt-PT"/>
        </w:rPr>
        <w:t>: Puri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lang w:val="pt-PT"/>
        </w:rPr>
        <w:t>Data de Nascimento</w:t>
      </w:r>
      <w:r>
        <w:rPr>
          <w:rFonts w:cs="Times New Roman" w:ascii="Times New Roman" w:hAnsi="Times New Roman"/>
          <w:lang w:val="pt-PT"/>
        </w:rPr>
        <w:t>: 16/06/1971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pt-PT"/>
        </w:rPr>
        <w:t xml:space="preserve">E-mail: </w:t>
      </w:r>
      <w:r>
        <w:rPr>
          <w:rFonts w:cs="Times New Roman" w:ascii="Times New Roman" w:hAnsi="Times New Roman"/>
          <w:lang w:val="pt-PT"/>
        </w:rPr>
        <w:t>mniamanpuri@gmail.com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pt-PT"/>
        </w:rPr>
        <w:t xml:space="preserve">Idiomas: </w:t>
      </w:r>
      <w:r>
        <w:rPr>
          <w:rFonts w:cs="Times New Roman" w:ascii="Times New Roman" w:hAnsi="Times New Roman"/>
          <w:lang w:val="pt-PT"/>
        </w:rPr>
        <w:t>Português (nativo); Inglês (fluente);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  <w:t>Francês (instrumental); Espanhol (básico)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b/>
          <w:bCs/>
          <w:lang w:val="pt-PT"/>
        </w:rPr>
        <w:t>Temas de Produção e Pesquisa:</w:t>
      </w:r>
      <w:r>
        <w:rPr>
          <w:rFonts w:cs="Times New Roman" w:ascii="Times New Roman" w:hAnsi="Times New Roman"/>
          <w:lang w:val="pt-PT"/>
        </w:rPr>
        <w:t xml:space="preserve"> Tecnologia e Sociedade; Inteligência Artificial Responsável (IAR); Interação Humano-Computador (IHC); IA e Ética, IA e Bioética, IA e Decolonialidade; Bioética, IA e Robótica; Bases de Dados Responsáveis com atenção à Inclusão e Diversidade.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lang w:val="pt-PT"/>
        </w:rPr>
        <w:t>Áreas de Atuação</w:t>
      </w:r>
      <w:r>
        <w:rPr>
          <w:rFonts w:cs="Times New Roman" w:ascii="Times New Roman" w:hAnsi="Times New Roman"/>
          <w:lang w:val="pt-PT"/>
        </w:rPr>
        <w:t xml:space="preserve">: </w:t>
      </w:r>
      <w:r>
        <w:rPr>
          <w:rFonts w:cs="Times New Roman" w:ascii="Times New Roman" w:hAnsi="Times New Roman"/>
          <w:i/>
          <w:iCs/>
          <w:lang w:val="pt-PT"/>
        </w:rPr>
        <w:t>Ciências Sociais</w:t>
      </w:r>
      <w:r>
        <w:rPr>
          <w:rFonts w:cs="Times New Roman" w:ascii="Times New Roman" w:hAnsi="Times New Roman"/>
          <w:lang w:val="pt-PT"/>
        </w:rPr>
        <w:t xml:space="preserve"> (IA e Governança/Políticas Públicas; IA e Cultura; IA e Direitos Humanos; IA e Direitos Autorais/Patrimoniais); </w:t>
      </w:r>
      <w:r>
        <w:rPr>
          <w:rFonts w:cs="Times New Roman" w:ascii="Times New Roman" w:hAnsi="Times New Roman"/>
          <w:i/>
          <w:iCs/>
          <w:lang w:val="pt-PT"/>
        </w:rPr>
        <w:t>Design</w:t>
      </w:r>
      <w:r>
        <w:rPr>
          <w:rFonts w:cs="Times New Roman" w:ascii="Times New Roman" w:hAnsi="Times New Roman"/>
          <w:lang w:val="pt-PT"/>
        </w:rPr>
        <w:t xml:space="preserve"> (IA, IHC e Ética; Concepção, Produção e Desenvolvimento de Projetos; Panorama Histórico Sobre o Desenvolvimento das Tecnologias do Ocidente, as Consequências Humanas e Contranarrativas de Resistência); </w:t>
      </w:r>
      <w:r>
        <w:rPr>
          <w:rFonts w:cs="Times New Roman" w:ascii="Times New Roman" w:hAnsi="Times New Roman"/>
          <w:i/>
          <w:iCs/>
          <w:lang w:val="pt-PT"/>
        </w:rPr>
        <w:t>Bioética</w:t>
      </w:r>
      <w:r>
        <w:rPr>
          <w:rFonts w:cs="Times New Roman" w:ascii="Times New Roman" w:hAnsi="Times New Roman"/>
          <w:lang w:val="pt-PT"/>
        </w:rPr>
        <w:t xml:space="preserve"> (Análise de Tomada de Decisão na Gestão de Recursos; Atenção à Ética e Justiça na Pesquisa Científica; Fomento ao Debate sobre os Possíveis Impactos à Saúde Provocados Por Desigualdades, Injustiças, Racismo, Supressão ou Ausência de Representatividade Simbólica na Cultura; Debate Crítico e Informado Acerca de Relações de Poder e Disputas de Narrativas Expressas em Epistemicídios, Necropolíticas e na Monocultura).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lang w:val="pt-PT"/>
        </w:rPr>
      </w:pPr>
      <w:r>
        <w:rPr>
          <w:rFonts w:cs="Times New Roman" w:ascii="Times New Roman" w:hAnsi="Times New Roman"/>
          <w:b/>
          <w:lang w:val="pt-PT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lang w:val="pt-PT"/>
        </w:rPr>
      </w:pPr>
      <w:r>
        <w:rPr>
          <w:rFonts w:cs="Times New Roman" w:ascii="Times New Roman" w:hAnsi="Times New Roman"/>
          <w:b/>
          <w:lang w:val="pt-PT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lang w:val="pt-PT"/>
        </w:rPr>
        <w:t>1. Formação</w:t>
      </w:r>
    </w:p>
    <w:tbl>
      <w:tblPr>
        <w:tblW w:w="95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951"/>
        <w:gridCol w:w="1409"/>
        <w:gridCol w:w="6210"/>
      </w:tblGrid>
      <w:tr>
        <w:trPr/>
        <w:tc>
          <w:tcPr>
            <w:tcW w:w="195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Ano: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Título: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Instituição: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/>
              <w:t xml:space="preserve">2025 -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360"/>
              <w:rPr>
                <w:rFonts w:ascii="Times New Roman" w:hAnsi="Times New Roman"/>
              </w:rPr>
            </w:pPr>
            <w:r>
              <w:rPr/>
              <w:t>Pós-Doutorado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/>
              <w:t>Fundação Casa de Rui Barbosa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/>
              <w:t>2022-2024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360"/>
              <w:rPr>
                <w:rFonts w:ascii="Times New Roman" w:hAnsi="Times New Roman"/>
              </w:rPr>
            </w:pPr>
            <w:r>
              <w:rPr/>
              <w:t>Pós-Doutorado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Cátedra Oscar Sala do Instituto de Estudos Avançados (IEA/USP)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2017- 2021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3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Doutorado em Bioética, Ética Aplicada e Saúde Coletiva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lang w:val="pt-PT"/>
              </w:rPr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lang w:val="pt-PT"/>
              </w:rPr>
              <w:t>Universidade Federal do Rio de Janeiro* (com períodos de intercâmbio na Monash University, Austrália e na Universidade da Califórnia Irvine, Estados Unidos).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*O Programa é uma parceria interinstitucional entre a FIOCRUZ, UFF, UERJ e UFRJ.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2015- 2017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Mestrado em Design</w:t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Pontifícia Universidade Católica do Rio de Janeiro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1990- 1994</w:t>
            </w:r>
          </w:p>
        </w:tc>
        <w:tc>
          <w:tcPr>
            <w:tcW w:w="1409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Graduação em Ciências Sociais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lang w:val="pt-PT"/>
              </w:rPr>
            </w:r>
          </w:p>
        </w:tc>
        <w:tc>
          <w:tcPr>
            <w:tcW w:w="621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val="pt-PT"/>
              </w:rPr>
              <w:t>Universidade Federal Fluminense, Niterói, Rio de Janeiro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lang w:val="pt-PT"/>
        </w:rPr>
      </w:pPr>
      <w:r>
        <w:rPr>
          <w:rFonts w:cs="Times New Roman" w:ascii="Times New Roman" w:hAnsi="Times New Roman"/>
          <w:b/>
          <w:lang w:val="pt-PT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lang w:val="pt-PT"/>
        </w:rPr>
        <w:t>2. Histórico profissional, serviços e distinções acadêmicas e prêmios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 xml:space="preserve">Apresentações/Palestras/Entrevistas: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2025: Palestrante na Mesa “ Direitos Digitais Indígenas em Tempos de IA” com o tema: “O Plano Brasileiro de Inteligência Artificial e os Direitos Indígenas”. Fundação Casa de Rui Barbosa, em 9 de Dezembro de 2025.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_____Speaker for the International Society for Telemedicine &amp;eHealth with the topic “Decolonial Information Technologies: Challenges for Design from Intersectional and Feminist Perspectives in Human-Algorithm Interaction”. November 5.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_____Palestrante para o II Seminário Internacional de Tecnologias Sociais, Inovação e Desenvolvimeto Humano, promovido pelo Nucleo de Estudos Afro-Brasileiros da UFES. Tema da Mesa: Cosmologia Ubuntu, Tecnologias Afrodiaspóricas e Inteligência Artificial: Nossas Ancestralidades nos Tempos Modernos. 22 de Outubro.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_____Palestrante na Fundação Casa de Rui Barbosa (FCRB)  para o Colóquio organizado pelo Grupo de Pesquisa Economia Política da Comunicação e da Cultura sob o tema principal “ Direito e Democratização da Comunicação, da Cultura e da Informação”. Sub-tema da Mesa Redonda: </w:t>
      </w:r>
      <w:r>
        <w:rPr>
          <w:rFonts w:ascii="Times New Roman" w:hAnsi="Times New Roman"/>
          <w:i/>
          <w:iCs/>
        </w:rPr>
        <w:t>Economia Política das Narrativas</w:t>
      </w:r>
      <w:r>
        <w:rPr>
          <w:rFonts w:ascii="Times New Roman" w:hAnsi="Times New Roman"/>
        </w:rPr>
        <w:t>. Tema da fala: “|Inteligência Artificia, Bioética e Deconolialidade”.  21 de Outubro.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_____Comentarista para o curso (“Enfrentar as Plataformas Digitais”, promovido pela campanha </w:t>
      </w:r>
      <w:r>
        <w:rPr>
          <w:rFonts w:ascii="Times New Roman" w:hAnsi="Times New Roman"/>
          <w:i/>
          <w:iCs/>
        </w:rPr>
        <w:t>Internet Legal</w:t>
      </w:r>
      <w:r>
        <w:rPr>
          <w:rFonts w:ascii="Times New Roman" w:hAnsi="Times New Roman"/>
        </w:rPr>
        <w:t xml:space="preserve">  e a Fundação Lauro Campos e Marielle Franco. ‘Módulo 2: “A internet que temos hoje e como superá-la”.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_____Entrevista para o Outras Palavras sobre o tema: “As promessas e perigos dos Agentes de IA”.  24 de Janeiro. Disponível em</w:t>
      </w:r>
      <w:r>
        <w:rPr>
          <w:rFonts w:cs="Times New Roman" w:ascii="Times New Roman" w:hAnsi="Times New Roman"/>
          <w:lang w:val="pt-PT"/>
        </w:rPr>
        <w:t xml:space="preserve"> </w:t>
      </w:r>
      <w:hyperlink r:id="rId2">
        <w:r>
          <w:rPr>
            <w:rStyle w:val="LinkdaInternet"/>
            <w:rFonts w:cs="Times New Roman" w:ascii="Times New Roman" w:hAnsi="Times New Roman"/>
            <w:lang w:val="pt-PT"/>
          </w:rPr>
          <w:t>https://www.youtube.com/live/B6k4MqHkgJQ?si=-MTJpEOUh6jOyLPp</w:t>
        </w:r>
      </w:hyperlink>
      <w:r>
        <w:rPr>
          <w:rFonts w:cs="Times New Roman" w:ascii="Times New Roman" w:hAnsi="Times New Roman"/>
          <w:lang w:val="pt-PT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_____Panelist for LASA (Latin American Studies Association). Major theme:  </w:t>
      </w:r>
      <w:r>
        <w:rPr>
          <w:rFonts w:cs="Times New Roman" w:ascii="Times New Roman" w:hAnsi="Times New Roman"/>
          <w:lang w:val="pt-PT"/>
        </w:rPr>
        <w:t>“Poner el cuerpo em América Latina: La IA y las consecuencias de la extraccíon de datos em los regímenes del biopoder vigentes”. Speaker theme “Com quantos corpos se faz uma IA”. May  2025.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 xml:space="preserve">_____Palestra/Aula para o PPGMPE/ UFES (Universidade Federal do Espírito Santo) no tema “Inteligência Artificial na Educação”. Disponível em: </w:t>
      </w:r>
      <w:hyperlink r:id="rId3">
        <w:r>
          <w:rPr>
            <w:rStyle w:val="LinkdaInternet"/>
            <w:rFonts w:cs="Times New Roman" w:ascii="Times New Roman" w:hAnsi="Times New Roman"/>
            <w:lang w:val="pt-PT"/>
          </w:rPr>
          <w:t>https://www.youtube.com/live/Hsemsz92BUo?si=oXv4WbDk4eikeJuR</w:t>
        </w:r>
      </w:hyperlink>
      <w:r>
        <w:rPr>
          <w:rFonts w:cs="Times New Roman" w:ascii="Times New Roman" w:hAnsi="Times New Roman"/>
          <w:lang w:val="pt-PT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hyperlink r:id="rId4">
        <w:r>
          <w:rPr>
            <w:rStyle w:val="LinkdaInternet"/>
            <w:rFonts w:cs="Times New Roman" w:ascii="Times New Roman" w:hAnsi="Times New Roman"/>
            <w:lang w:val="pt-PT"/>
          </w:rPr>
          <w:t>Poster</w:t>
        </w:r>
      </w:hyperlink>
      <w:r>
        <w:rPr>
          <w:rFonts w:cs="Times New Roman" w:ascii="Times New Roman" w:hAnsi="Times New Roman"/>
          <w:lang w:val="pt-PT"/>
        </w:rPr>
        <w:t xml:space="preserve"> e </w:t>
      </w:r>
      <w:hyperlink r:id="rId5">
        <w:r>
          <w:rPr>
            <w:rStyle w:val="LinkdaInternet"/>
            <w:rFonts w:cs="Times New Roman" w:ascii="Times New Roman" w:hAnsi="Times New Roman"/>
            <w:lang w:val="pt-PT"/>
          </w:rPr>
          <w:t>Apresentação Oral</w:t>
        </w:r>
      </w:hyperlink>
      <w:r>
        <w:rPr>
          <w:rFonts w:cs="Times New Roman" w:ascii="Times New Roman" w:hAnsi="Times New Roman"/>
          <w:lang w:val="pt-PT"/>
        </w:rPr>
        <w:t xml:space="preserve"> para ‘Escolas FAPESP de Interdisciplinaridade 2024’ com o tema: “AI Agents: Do robots have a voice?”. O evento teve como pré-requisito fluência na língua inglesa comprovada através de envio de certificado, e ocorreu em Itatiba São Paulo, em dezembro de 2024.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Organizadora do Primeiro Seminário de IA Responsável da Cátedra Oscar Sala. Instituto de Estudos Avançados, USP, Outubro 2024. </w:t>
      </w:r>
      <w:r>
        <w:rPr>
          <w:rStyle w:val="LinkdaInternet"/>
          <w:rFonts w:ascii="Times New Roman" w:hAnsi="Times New Roman"/>
        </w:rPr>
        <w:t>http://www.iea.usp.br/eventos/i-seminario-ia-cos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Proponente do Painel  “Recommendations for Decolonizing AI” aprovado para a Sexta Conferência Mundial sobre Soluções para a Desigualdade Racial e Social (</w:t>
      </w:r>
      <w:r>
        <w:rPr>
          <w:rFonts w:ascii="Times New Roman" w:hAnsi="Times New Roman"/>
          <w:i/>
          <w:iCs/>
        </w:rPr>
        <w:t>The Sixth World Conference on Remedies to Racial &amp; Social Inequality</w:t>
      </w:r>
      <w:r>
        <w:rPr>
          <w:rFonts w:ascii="Times New Roman" w:hAnsi="Times New Roman"/>
        </w:rPr>
        <w:t>), ocorrida na Cidade do Cabo, África do Sul, Setembro, 2024 com a participação do Dr. José Cossa, da PSU (Penn State University, EUA), Dr. Femi Omere (advogado de Direitos Humanos, integrando do grupo IA4Afrika e fundador da plataforma HiA (hosted in Africa) e Saidah Nash Carter , data expert e fundadora da Bright Insights Global (BIG)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Entrevista para o Outras Palavras/Outra Saúde, que gerou o artigo “É possível uma guinada na ciência brasileira?” em 05/08/2024, disponível em: </w:t>
      </w:r>
      <w:hyperlink r:id="rId6">
        <w:r>
          <w:rPr>
            <w:rStyle w:val="LinkdaInternet"/>
            <w:rFonts w:ascii="Times New Roman" w:hAnsi="Times New Roman"/>
          </w:rPr>
          <w:t>https://outraspalavras.net/outrasaude/e-possivel-uma-guinada-na-ciencia-brasileira/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Palestrante para a Disciplina “Inteligência Artificial em Pesquisa Acadêmica” na USCS (Universidade de São Caetano do Sul), em 27/06/2024.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lang w:val="pt-PT"/>
        </w:rPr>
        <w:t>Palestrante para o III Seminário Quebras e Dobras do Urbano - Artificialidades do Grupo de Pesquisa Comunicação, Tecnicidades e Culturas Urbanas (INTERCOM). 03 de Junho de 2024.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“</w:t>
      </w:r>
      <w:r>
        <w:rPr>
          <w:rFonts w:cs="Times New Roman" w:ascii="Times New Roman" w:hAnsi="Times New Roman"/>
          <w:lang w:val="pt-PT"/>
        </w:rPr>
        <w:t>Experimentos para uma IA inclusiva e participativa”. Dia Mundial da Criatividade (World Creativity Day), 20/04/2024. São Paulo.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Palestra “IA na Indústria Criativa: Entendendo os Riscos”. Organizado pelo Legal Grounds Institute e Lawgorithm. 10/11/ 2023.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Palestra: “Inteligência Artificial e Arte: Questões Éticas”. Faculdade de Direito USP, 6/12/2023.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 xml:space="preserve">Encontro Mentes Pensantes: Neurociências, Linguagem e Arte. Palestra: “Inteligência Humana e Interfaces com as Tecnologias”. UNIFESP Guarulhos. 16/11/2023.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"Future Visions for a Decolonized Future of HCI:</w:t>
        <w:br/>
        <w:t>Thick descriptions of a survey interaction to discuss the colonization of imagination." Human-Computer Interaction International, Copenhague, Julho 2023;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Programa Faixa Livre sobre Inteligência Artificial, impactos e propostas de regulamentação. Julho, 2023.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Liberation Mono;Courier New" w:ascii="Times New Roman" w:hAnsi="Times New Roman"/>
          <w:color w:val="1C1C1C"/>
          <w:lang w:val="pt-PT"/>
        </w:rPr>
        <w:t>“</w:t>
      </w:r>
      <w:r>
        <w:rPr>
          <w:rFonts w:cs="Liberation Mono;Courier New" w:ascii="Times New Roman" w:hAnsi="Times New Roman"/>
          <w:color w:val="1C1C1C"/>
          <w:lang w:val="pt-PT"/>
        </w:rPr>
        <w:t>Chat GPT: quem está no comando da IA?” Mesa Redonda, June 12, 2023 UNIRIO.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“</w:t>
      </w:r>
      <w:r>
        <w:rPr>
          <w:rFonts w:cs="Times New Roman" w:ascii="Times New Roman" w:hAnsi="Times New Roman"/>
          <w:lang w:val="pt-PT"/>
        </w:rPr>
        <w:t xml:space="preserve">Inteligência Humana e a Interface com a Tecnologia”, Simpósio “Interfaces Humano-Tecnológicas na Educação”, 22/05/2023, IEA/USP. Disponível em: </w:t>
      </w:r>
      <w:hyperlink r:id="rId7">
        <w:r>
          <w:rPr>
            <w:rStyle w:val="LinkdaInternet"/>
            <w:rFonts w:cs="Times New Roman" w:ascii="Times New Roman" w:hAnsi="Times New Roman"/>
            <w:lang w:val="pt-PT"/>
          </w:rPr>
          <w:t>https://www.youtube.com/watch?v=G0cF9x8300k&amp;t=303s</w:t>
        </w:r>
      </w:hyperlink>
      <w:r>
        <w:rPr>
          <w:rFonts w:cs="Times New Roman" w:ascii="Times New Roman" w:hAnsi="Times New Roman"/>
          <w:lang w:val="pt-PT"/>
        </w:rPr>
        <w:t xml:space="preserve"> (Acessado em 15/04/2025)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“</w:t>
      </w:r>
      <w:r>
        <w:rPr>
          <w:rFonts w:cs="Times New Roman" w:ascii="Times New Roman" w:hAnsi="Times New Roman"/>
          <w:lang w:val="pt-PT"/>
        </w:rPr>
        <w:t xml:space="preserve">Da Inteligência Artificial para as Hiperinteligências: LLM, Desescritura e Rituais na Época da Conectividade” (Escola de Comunicação e Artes, maio 2023). Disponível em: </w:t>
      </w:r>
      <w:hyperlink r:id="rId8">
        <w:r>
          <w:rPr>
            <w:rStyle w:val="LinkdaInternet"/>
            <w:rFonts w:cs="Times New Roman" w:ascii="Times New Roman" w:hAnsi="Times New Roman"/>
            <w:lang w:val="pt-PT"/>
          </w:rPr>
          <w:t>https://www.youtube.com/watch?v=OYPNuxxtDDs&amp;t=283s</w:t>
        </w:r>
      </w:hyperlink>
      <w:r>
        <w:rPr>
          <w:rFonts w:cs="Times New Roman" w:ascii="Times New Roman" w:hAnsi="Times New Roman"/>
          <w:lang w:val="pt-PT"/>
        </w:rPr>
        <w:t xml:space="preserve"> (Acessado em 15/04/2025).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“</w:t>
      </w:r>
      <w:r>
        <w:rPr>
          <w:rFonts w:cs="Times New Roman" w:ascii="Times New Roman" w:hAnsi="Times New Roman"/>
          <w:lang w:val="pt-PT"/>
        </w:rPr>
        <w:t>Voz e Autonomia na Inteligência Artificial”, Conferência Internacional Humanidades Digitais, Rio de Janeiro, abril 2023;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“</w:t>
      </w:r>
      <w:r>
        <w:rPr>
          <w:rFonts w:cs="Times New Roman" w:ascii="Times New Roman" w:hAnsi="Times New Roman"/>
          <w:lang w:val="pt-PT"/>
        </w:rPr>
        <w:t>Visões de Futuro e a Decolonização Digital: Interações com Inteligência Artificial para Discutir a Colonização da Imaginação”, Conferência Internacional Humanidades Digitais, Rio de Janeiro, Abril 2023.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2021-2022: Pesquisadora Associada no ArtSciLab, Laboratório de Arte e Ciência da Escola de Tecnologia e Comunicações Emergentes da Universidade do Texas em Dallas, Estados Unidos.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2022: Apresentação para o Mozilla Festival dentro da Serie Decolonized AI Futures; Apresentação para o Center for Values in Medicine, Science, and Technology da Universidade do Texas, Dallas.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2017 – 2021: Bolsista de Doutorado e Doutorado Sanduíche da Coordenação de Aperfeiçoamento de Pessoal de Nível Superior (CAPES).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2020- 2021: Ministrou aulas como Professora convidada para as turmas do Dr. Geoffrey Charles Bowker (Departamento de Informática da Universidade da Califórnia-Irvine), Dr. Rodrigo Siqueira Batista (Curso de Medicina, Faculdade Dinâmica do Vale do Piranga) e Dr. Roger Malina (Escola de Arte, Comunicação e Tecnologias Emergentes, Universidade do Texas, Dallas).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2019: Design de Experiencia e o estimulo proativo na IHC atraves da Musica. I Conferência Internacional Poderes do Som (CIPS). Universidade Federal de Santa Catarina.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2018: Posters “Apontamentos preliminares acerca da modelagem matemática e computacional” e “Modelagem Matemática e Computacional da Consciência: Apontamentos Preliminares”.  UFV (co-orientadora).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2018: Palestra “Donna Haraway e o Pós-Humanismo”. In</w:t>
      </w:r>
      <w:r>
        <w:rPr>
          <w:rFonts w:cs="Times New Roman" w:ascii="Times New Roman" w:hAnsi="Times New Roman"/>
          <w:lang w:val="pt-PT"/>
        </w:rPr>
        <w:t>s</w:t>
      </w:r>
      <w:r>
        <w:rPr>
          <w:rFonts w:cs="Times New Roman" w:ascii="Times New Roman" w:hAnsi="Times New Roman"/>
          <w:lang w:val="pt-PT"/>
        </w:rPr>
        <w:t>tituto de Filosofia e Ciências Sociais da Universidade Federal do Rio de Janeiro.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2018: Palestra “Big Data e FakeNews” na V Jornada de Bioética do Programa de Pós-graduação em Bioética, Ética Aplicada e Saúde Coletiva, Universidade Estadual do Rio de Janeiro, Universidade Federal do Rio de Janeiro, Universidade Federal Fluminense e Fundação Oswaldo Cruz.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2017: Apresentação e Organização da IV Jornada de Bioética do Programa de Pós-graduação em Bioética, Ética Aplicada e Saúde Coletiva, Fundacao Oswaldo Cruz, Universidade Estadual do Rio de Janeiro, Universidade Federal do Rio de Janeiro e Universidade Federal Fluminense.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2015 – 2017: Bolsista de Mestrado da Coordenação de Aperfeiçoamento de Pessoal de Nível Superior (CAPES).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 xml:space="preserve">2016: Apresentação de Trabalho na Conferência Internacional </w:t>
      </w:r>
      <w:r>
        <w:rPr>
          <w:rFonts w:cs="Times New Roman" w:ascii="Times New Roman" w:hAnsi="Times New Roman"/>
          <w:i/>
          <w:iCs/>
          <w:lang w:val="pt-PT"/>
        </w:rPr>
        <w:t>Arts and Society</w:t>
      </w:r>
      <w:r>
        <w:rPr>
          <w:rFonts w:cs="Times New Roman" w:ascii="Times New Roman" w:hAnsi="Times New Roman"/>
          <w:lang w:val="pt-PT"/>
        </w:rPr>
        <w:t xml:space="preserve"> </w:t>
      </w:r>
      <w:r>
        <w:rPr>
          <w:rFonts w:cs="Times New Roman" w:ascii="Times New Roman" w:hAnsi="Times New Roman"/>
          <w:lang w:val="pt-PT"/>
        </w:rPr>
        <w:t xml:space="preserve">na Universidade da Califórnia Los Angeles (UCLA), </w:t>
      </w:r>
      <w:r>
        <w:rPr>
          <w:rFonts w:cs="Times New Roman" w:ascii="Times New Roman" w:hAnsi="Times New Roman"/>
          <w:lang w:val="pt-PT"/>
        </w:rPr>
        <w:t>com o título “The Artist as a Scientist: Sound Performance, Aesthetics, Hybrids and Cyborgs”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2016: Prêmio Graduate Student Award, Common Ground Publishing, Conferência </w:t>
      </w:r>
      <w:r>
        <w:rPr>
          <w:rFonts w:cs="Times New Roman" w:ascii="Times New Roman" w:hAnsi="Times New Roman"/>
          <w:i/>
          <w:iCs/>
        </w:rPr>
        <w:t>Arts and Society</w:t>
      </w:r>
      <w:r>
        <w:rPr>
          <w:rFonts w:cs="Times New Roman" w:ascii="Times New Roman" w:hAnsi="Times New Roman"/>
        </w:rPr>
        <w:t>, Universidade da California, Los Angeles.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2015: Apresentação de Trabalho Conferência Internacional </w:t>
      </w:r>
      <w:r>
        <w:rPr>
          <w:rFonts w:cs="Times New Roman" w:ascii="Times New Roman" w:hAnsi="Times New Roman"/>
          <w:i/>
          <w:iCs/>
        </w:rPr>
        <w:t>Design Principles and Practices</w:t>
      </w:r>
      <w:r>
        <w:rPr>
          <w:rFonts w:cs="Times New Roman" w:ascii="Times New Roman" w:hAnsi="Times New Roman"/>
        </w:rPr>
        <w:t xml:space="preserve"> com o título “The Experimental Culture of Interface and Design”.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2015: Prêmio Graduate Student Award, Common Ground Publishing, Conferência Design, Principles and Practices, Pontificia Universidade Católica do Rio de Janeiro.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2015: Professora convidada para a turma do Dr. Jorge Roberto Lopes (Departamento de Artes e Design da Pontifícia Universidade Católica do Rio de Janeiro).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2016: Projeto Artístico Selecionado para o Fomento Olímpico da Prefeitura do Rio de Janeiro.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2014: Projeto Artístico Selecionado para a Secretaria de Cultura do Município de Niteroi,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2013: Palestrante no Simpósio “Bits Transdisciplinares. Artes e Mídias Digitais”, no Centro Brasileiro de Pesquisas Físicas, Ministério da Ciência, Tecnologia e Inovaç</w:t>
      </w:r>
      <w:r>
        <w:rPr>
          <w:rStyle w:val="Tlidtranslation"/>
          <w:rFonts w:cs="Times New Roman" w:ascii="Times New Roman" w:hAnsi="Times New Roman"/>
          <w:lang w:val="pt-PT"/>
        </w:rPr>
        <w:t>ão</w:t>
      </w:r>
      <w:r>
        <w:rPr>
          <w:rStyle w:val="Tlidtranslation"/>
          <w:rFonts w:cs="Times New Roman" w:ascii="Times New Roman" w:hAnsi="Times New Roman"/>
          <w:lang w:val="pt-PT"/>
        </w:rPr>
        <w:t>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2012: Exposição Sonora Interativa no Congresso Scientiarum História V do Programa Historia das Ciências, Técnicas e Epistemologia,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2011: Apresentação no Colóquio Escolas da Perceção, Colégio Brasileiro de Altos Estudos,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 xml:space="preserve">2010: Participante selecionada para </w:t>
      </w:r>
      <w:r>
        <w:rPr>
          <w:rStyle w:val="Tlidtranslation"/>
          <w:rFonts w:cs="Times New Roman" w:ascii="Times New Roman" w:hAnsi="Times New Roman"/>
          <w:lang w:val="pt-PT"/>
        </w:rPr>
        <w:t>a Incubadora</w:t>
      </w:r>
      <w:r>
        <w:rPr>
          <w:rStyle w:val="Tlidtranslation"/>
          <w:rFonts w:cs="Times New Roman" w:ascii="Times New Roman" w:hAnsi="Times New Roman"/>
          <w:lang w:val="pt-PT"/>
        </w:rPr>
        <w:t xml:space="preserve"> Rio Criativo, Secretaria Estadual de Cultura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2009: Projeto selecionado no Edital da Caixa Cultural do Rio de Janeiro e São Paulo, Caixa Económica Federal.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2002: Assessora na Secretaria de Cultura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1992: Monografia Premiada e Publicada pela Editora da Universidade Federal Fluminense no Premio Vasconcellos Torres de Ciência e Tecnologia.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lang w:val="pt-PT"/>
        </w:rPr>
        <w:t>3. Publicações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Com quantos corpos se faz uma inteligência artificial? Rádio Yandê, 14/04/2025. Disponível em: </w:t>
      </w:r>
      <w:hyperlink r:id="rId9">
        <w:r>
          <w:rPr>
            <w:rStyle w:val="LinkdaInternet"/>
            <w:rFonts w:ascii="Times New Roman" w:hAnsi="Times New Roman"/>
          </w:rPr>
          <w:t>https://radioyande.com/com-quantos-corpos-se-faz-uma-inteligencia-artificial/</w:t>
        </w:r>
      </w:hyperlink>
      <w:r>
        <w:rPr>
          <w:rFonts w:ascii="Times New Roman" w:hAnsi="Times New Roman"/>
        </w:rPr>
        <w:t xml:space="preserve"> (Acesso em 15/04/2025).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Perspectivas Bioéticas para a IAR Decolonial e Lenta. </w:t>
      </w:r>
      <w:r>
        <w:rPr>
          <w:rFonts w:ascii="Times New Roman" w:hAnsi="Times New Roman"/>
          <w:b/>
          <w:bCs/>
        </w:rPr>
        <w:t>VII Encontro Anual: Anais da Rede de Pesquisa em Governança da Internet.</w:t>
      </w:r>
      <w:r>
        <w:rPr>
          <w:rFonts w:ascii="Times New Roman" w:hAnsi="Times New Roman"/>
        </w:rPr>
        <w:t xml:space="preserve"> 2024. Disponível em: </w:t>
      </w:r>
      <w:hyperlink r:id="rId10">
        <w:r>
          <w:rPr>
            <w:rStyle w:val="LinkdaInternet"/>
            <w:rFonts w:ascii="Times New Roman" w:hAnsi="Times New Roman"/>
          </w:rPr>
          <w:t>https://encontro.redegovernanca.net.br/encontro-anual/article/view/110</w:t>
        </w:r>
      </w:hyperlink>
      <w:r>
        <w:rPr>
          <w:rFonts w:ascii="Times New Roman" w:hAnsi="Times New Roman"/>
        </w:rPr>
        <w:t xml:space="preserve"> (Acesso em 23/04/2025)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The politics within algorithms and the challenge of fainess. </w:t>
      </w:r>
      <w:r>
        <w:rPr>
          <w:rFonts w:ascii="Times New Roman" w:hAnsi="Times New Roman"/>
          <w:b/>
          <w:bCs/>
        </w:rPr>
        <w:t>AI &amp; Soc</w:t>
      </w:r>
      <w:r>
        <w:rPr>
          <w:rFonts w:ascii="Times New Roman" w:hAnsi="Times New Roman"/>
        </w:rPr>
        <w:t>, 2025. https://doi.org/10.1007/s00146-025-02313-x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Agentes de IA: Riscos e Benefícios. </w:t>
      </w:r>
      <w:r>
        <w:rPr>
          <w:rFonts w:ascii="Times New Roman" w:hAnsi="Times New Roman"/>
          <w:b/>
          <w:bCs/>
        </w:rPr>
        <w:t>Jornal da USP</w:t>
      </w:r>
      <w:r>
        <w:rPr>
          <w:rFonts w:ascii="Times New Roman" w:hAnsi="Times New Roman"/>
        </w:rPr>
        <w:t xml:space="preserve"> em 23/01/2025. Disponível em: </w:t>
      </w:r>
      <w:hyperlink r:id="rId11">
        <w:r>
          <w:rPr>
            <w:rStyle w:val="LinkdaInternet"/>
            <w:rFonts w:ascii="Times New Roman" w:hAnsi="Times New Roman"/>
          </w:rPr>
          <w:t>https://jornal.usp.br/artigos/agentes-de-ia-riscos-e-beneficios/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IA: os novos “Agentes” e os riscos à democracia. </w:t>
      </w:r>
      <w:r>
        <w:rPr>
          <w:rFonts w:ascii="Times New Roman" w:hAnsi="Times New Roman"/>
          <w:b/>
          <w:bCs/>
        </w:rPr>
        <w:t>Outras Palavras</w:t>
      </w:r>
      <w:r>
        <w:rPr>
          <w:rFonts w:ascii="Times New Roman" w:hAnsi="Times New Roman"/>
        </w:rPr>
        <w:t xml:space="preserve"> em 15/01/2025. Disponível em: </w:t>
      </w:r>
      <w:hyperlink r:id="rId12">
        <w:r>
          <w:rPr>
            <w:rStyle w:val="LinkdaInternet"/>
            <w:rFonts w:ascii="Times New Roman" w:hAnsi="Times New Roman"/>
          </w:rPr>
          <w:t>https://outraspalavras.net/tecnologiaemdisputa/ia-os-novos-agentes-e-os-riscos-a-democracia/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Elen, FRADE, Renata. Tecnologias da Informação Decoloniais: desafios para o design nas perspectivas interseccionais e feministas na interação humano-algoritmo. In: SILVA, A. B., OLIVEIRA, M. H. B. De, WAY, P. V. D. </w:t>
      </w:r>
      <w:r>
        <w:rPr>
          <w:rFonts w:ascii="Times New Roman" w:hAnsi="Times New Roman"/>
          <w:b/>
          <w:bCs/>
        </w:rPr>
        <w:t>Direitos Humanos e Saúde: gênero e sexualidade em vozes insurgentes</w:t>
      </w:r>
      <w:r>
        <w:rPr>
          <w:rFonts w:ascii="Times New Roman" w:hAnsi="Times New Roman"/>
        </w:rPr>
        <w:t xml:space="preserve">. Edufba, 2024. Disponível em: </w:t>
      </w:r>
      <w:r>
        <w:rPr>
          <w:rStyle w:val="LinkdaInternet"/>
          <w:rFonts w:ascii="Times New Roman" w:hAnsi="Times New Roman"/>
        </w:rPr>
        <w:t>https://repositorio.ufba.br/handle/ri/40750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E. Desafios da IA: as tecnologias do mundo industrial moderno, transformações na subjetividade e resistências. </w:t>
      </w:r>
      <w:r>
        <w:rPr>
          <w:rFonts w:ascii="Times New Roman" w:hAnsi="Times New Roman"/>
          <w:b/>
          <w:bCs/>
        </w:rPr>
        <w:t>Jornal da USP</w:t>
      </w:r>
      <w:r>
        <w:rPr>
          <w:rFonts w:ascii="Times New Roman" w:hAnsi="Times New Roman"/>
        </w:rPr>
        <w:t xml:space="preserve"> em 02/12/2024. Disponível em: </w:t>
      </w:r>
      <w:hyperlink r:id="rId13">
        <w:r>
          <w:rPr>
            <w:rStyle w:val="LinkdaInternet"/>
            <w:rFonts w:ascii="Times New Roman" w:hAnsi="Times New Roman"/>
          </w:rPr>
          <w:t>https://jornal.usp.br/artigos/desafios-da-ia-as-tecnologias-do-mundo-industrial-moderno-transformacoes-na-subjetividade-e-resistencias/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Territórios do Conhecimento: o Debate Bioético da IA Responsável e Decolonial. </w:t>
      </w:r>
      <w:r>
        <w:rPr>
          <w:rFonts w:ascii="Times New Roman" w:hAnsi="Times New Roman"/>
          <w:b/>
        </w:rPr>
        <w:t>Mediações - Revista de Ciências Sociais</w:t>
      </w:r>
      <w:r>
        <w:rPr>
          <w:rFonts w:ascii="Times New Roman" w:hAnsi="Times New Roman"/>
        </w:rPr>
        <w:t>, Londrina, v. 29, n. 3, p. 1–18, 2024. DOI: 10.5433/2176-6665.2024v29n3e50076. Disponível em: https://ojs.uel.br/revistas/uel/index.php/mediacoes/article/view/50076. Acesso em: 28 dez. 2024.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lang w:val="pt-PT"/>
        </w:rPr>
        <w:t>NAS, E. IA e Cultura: por uma bioÉtica decolonial. Jornal da USP. 17/09/2024. Disponível em: https://jornal.usp.br/artigos/ia-e-cultura-por-uma-bioetica-decolonial/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lang w:val="pt-PT"/>
        </w:rPr>
        <w:t xml:space="preserve">NAS, E. Inteligência artificial responsável e a regulamentação: notas sobre a questão da IA centrada no humano. Jornal da USP. 12/07/2024. Disponível em </w:t>
      </w:r>
      <w:r>
        <w:rPr>
          <w:rStyle w:val="LinkdaInternet"/>
          <w:rFonts w:cs="Times New Roman" w:ascii="Times New Roman" w:hAnsi="Times New Roman"/>
          <w:color w:val="000000"/>
          <w:lang w:val="pt-PT" w:eastAsia="zh-CN" w:bidi="hi-IN"/>
        </w:rPr>
        <w:t>https://jornal.usp.br/artigos/inteligencia-artificial-responsavel-e-a-regulamentacao-notas-sobre-a-questao-da-ia-centrada-no-humano/</w:t>
      </w:r>
    </w:p>
    <w:p>
      <w:pPr>
        <w:pStyle w:val="Corpodotexto"/>
        <w:spacing w:lineRule="auto" w:line="360"/>
        <w:rPr/>
      </w:pPr>
      <w:r>
        <w:rPr>
          <w:rStyle w:val="LinkdaInternet"/>
          <w:rFonts w:cs="Times New Roman" w:ascii="Times New Roman" w:hAnsi="Times New Roman"/>
          <w:color w:val="000000"/>
          <w:u w:val="none"/>
          <w:lang w:val="pt-PT" w:eastAsia="zh-CN" w:bidi="hi-IN"/>
        </w:rPr>
        <w:t xml:space="preserve">NAS, Elen. Inteligencia artificial responsable (IAR) y la reglamentación: notas sobre la centralidad humana. Internet Ciudadana. 1 julio 2024. Disponível em: </w:t>
      </w:r>
      <w:hyperlink r:id="rId14">
        <w:r>
          <w:rPr>
            <w:rStyle w:val="LinkdaInternet"/>
            <w:rFonts w:cs="Times New Roman" w:ascii="Times New Roman" w:hAnsi="Times New Roman"/>
            <w:color w:val="000000"/>
            <w:u w:val="none"/>
            <w:lang w:val="pt-PT" w:eastAsia="zh-CN" w:bidi="hi-IN"/>
          </w:rPr>
          <w:t>https://al.internetsocialforum.net/2024/07/01/inteligencia-artificial-responsable-iar-y-la-reglamentacion-notas-sobre-la-centralidad-humana/</w:t>
        </w:r>
      </w:hyperlink>
      <w:r>
        <w:rPr>
          <w:rStyle w:val="LinkdaInternet"/>
          <w:rFonts w:cs="Times New Roman" w:ascii="Times New Roman" w:hAnsi="Times New Roman"/>
          <w:color w:val="000000"/>
          <w:u w:val="none"/>
          <w:lang w:val="pt-PT" w:eastAsia="zh-CN" w:bidi="hi-IN"/>
        </w:rPr>
        <w:t xml:space="preserve"> (Acessado em 23/04/2025).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lang w:val="pt-PT"/>
        </w:rPr>
        <w:t xml:space="preserve">NAS, Elen. ‘Eu te darei o céu meu bem, e o meu amor também’.  Carta Capital em 02/07/2024. Disponível em: </w:t>
      </w:r>
      <w:hyperlink r:id="rId15">
        <w:r>
          <w:rPr>
            <w:rStyle w:val="LinkdaInternet"/>
            <w:rFonts w:cs="Times New Roman" w:ascii="Times New Roman" w:hAnsi="Times New Roman"/>
            <w:color w:val="000000"/>
            <w:lang w:val="pt-PT" w:eastAsia="zh-CN" w:bidi="hi-IN"/>
          </w:rPr>
          <w:t>https://www.cartacapital.com.br/opiniao/eu-te-darei-o-ceu-meu-bem-e-o-meu-amor-tambem/</w:t>
        </w:r>
      </w:hyperlink>
      <w:r>
        <w:rPr>
          <w:rFonts w:cs="Times New Roman" w:ascii="Times New Roman" w:hAnsi="Times New Roman"/>
          <w:color w:val="000000"/>
          <w:lang w:val="pt-PT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lang w:val="pt-PT"/>
        </w:rPr>
        <w:t xml:space="preserve">NAS, Elen. Haverá um algoritmo para a eutanásia? </w:t>
      </w:r>
      <w:r>
        <w:rPr>
          <w:rFonts w:cs="Times New Roman" w:ascii="Times New Roman" w:hAnsi="Times New Roman"/>
          <w:b/>
          <w:bCs/>
          <w:lang w:val="pt-PT"/>
        </w:rPr>
        <w:t>Outras Palavras</w:t>
      </w:r>
      <w:r>
        <w:rPr>
          <w:rFonts w:cs="Times New Roman" w:ascii="Times New Roman" w:hAnsi="Times New Roman"/>
          <w:lang w:val="pt-PT"/>
        </w:rPr>
        <w:t>, 20/06/2024. Disponível em: https://outraspalavras.net/outrasaude/havera-um-algoritmo-para-a-eutanasia/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ALMEIDA, Virgílio; NAS, Elen. Desafios da IA responsável na pesquisa científica. </w:t>
      </w:r>
      <w:r>
        <w:rPr>
          <w:rFonts w:ascii="Times New Roman" w:hAnsi="Times New Roman"/>
          <w:b/>
        </w:rPr>
        <w:t>Revista USP</w:t>
      </w:r>
      <w:r>
        <w:rPr>
          <w:rFonts w:ascii="Times New Roman" w:hAnsi="Times New Roman"/>
        </w:rPr>
        <w:t xml:space="preserve">, n. 141, p. 17-28, 2024. Disponível em: </w:t>
      </w:r>
      <w:hyperlink r:id="rId16">
        <w:r>
          <w:rPr>
            <w:rStyle w:val="LinkdaInternet"/>
            <w:rFonts w:ascii="Times New Roman" w:hAnsi="Times New Roman"/>
            <w:color w:val="000000"/>
          </w:rPr>
          <w:t>https://www.revistas.usp.br/revusp/issue/view/13310</w:t>
        </w:r>
      </w:hyperlink>
      <w:r>
        <w:rPr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BRUNO, Adriana Rocha; NAS, Elen; LIAO, Taliz. Pode a Inteligência Artificial Generativa Provocar uma Revolução na Educação? In: CHAT GPT E EDUCAÇÃO NA CIBERCULTURA: Fundamentos e Primeiras Aproximações com a Inteligência Artificial. Volume 1. pp 121-135. EDUFMA, 2024. </w:t>
      </w:r>
    </w:p>
    <w:p>
      <w:pPr>
        <w:pStyle w:val="Corpodotexto"/>
        <w:spacing w:lineRule="auto" w:line="360" w:before="0" w:after="0"/>
        <w:jc w:val="both"/>
        <w:rPr/>
      </w:pPr>
      <w:r>
        <w:rPr>
          <w:rFonts w:eastAsia="Times New Roman" w:cs="Abyssinica SIL" w:ascii="Times New Roman" w:hAnsi="Times New Roman"/>
          <w:color w:val="000000"/>
          <w:lang w:eastAsia="en-GB"/>
        </w:rPr>
        <w:t xml:space="preserve">NAS, E. Por uma IA Lenta. Outras Palavras. 08/04/2024. Disponível em: </w:t>
      </w:r>
      <w:hyperlink r:id="rId17">
        <w:r>
          <w:rPr>
            <w:rStyle w:val="LinkdaInternet"/>
            <w:rFonts w:eastAsia="Times New Roman" w:cs="Abyssinica SIL" w:ascii="Times New Roman" w:hAnsi="Times New Roman"/>
            <w:color w:val="000000"/>
            <w:lang w:eastAsia="en-GB"/>
          </w:rPr>
          <w:t>https://outraspalavras.net/tecnologiaemdisputa/por-uma-ia-lenta/</w:t>
        </w:r>
      </w:hyperlink>
      <w:r>
        <w:rPr>
          <w:rFonts w:eastAsia="Times New Roman" w:cs="Abyssinica SIL" w:ascii="Times New Roman" w:hAnsi="Times New Roman"/>
          <w:color w:val="000000"/>
          <w:lang w:eastAsia="en-GB"/>
        </w:rPr>
        <w:t xml:space="preserve"> </w:t>
      </w:r>
    </w:p>
    <w:p>
      <w:pPr>
        <w:pStyle w:val="Corpodotexto"/>
        <w:spacing w:lineRule="auto" w:line="360" w:before="0" w:after="0"/>
        <w:jc w:val="both"/>
        <w:rPr>
          <w:color w:val="000000"/>
        </w:rPr>
      </w:pPr>
      <w:r>
        <w:rPr>
          <w:rFonts w:eastAsia="Times New Roman" w:cs="Abyssinica SIL" w:ascii="Times New Roman" w:hAnsi="Times New Roman"/>
          <w:color w:val="000000"/>
          <w:lang w:eastAsia="en-GB"/>
        </w:rPr>
        <w:t xml:space="preserve">NAS, E. Usos da IA em pesquisa científica: entre a ética e a estética. Jornal da USP. 19/04/2024. Disponível em: </w:t>
      </w:r>
      <w:hyperlink r:id="rId18">
        <w:r>
          <w:rPr>
            <w:rStyle w:val="LinkdaInternet"/>
            <w:rFonts w:eastAsia="Times New Roman" w:cs="Abyssinica SIL" w:ascii="Times New Roman" w:hAnsi="Times New Roman"/>
            <w:color w:val="000000"/>
            <w:lang w:eastAsia="en-GB"/>
          </w:rPr>
          <w:t>https://jornal.usp.br/artigos/usos-da-ia-em-pesquisa-cientifica-entre-a-etica-e-a-estetica/</w:t>
        </w:r>
      </w:hyperlink>
    </w:p>
    <w:p>
      <w:pPr>
        <w:pStyle w:val="Corpodotexto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NAS, E. et al. Future Visions for a Decolonized Future of HCI. In: HCI International 2023 Posters: 25th International Conference on Human-Computer Interaction, HCII 2023, Copenhagen, Denmark, July 23–28, 2023, Proceedings, Part I. Springer Nature, 2023. p. 109.</w:t>
      </w:r>
    </w:p>
    <w:p>
      <w:pPr>
        <w:pStyle w:val="Corpodotexto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NAS, Elen. Descolonizar o conhecimento: A perspectiva de Lewis Gordon: Decolonizing knowledge: The perspective of Lewis Gordon. Revista Desenvolvimento Social, v. 29, n. 2, p. 189-199, 2023.</w:t>
      </w:r>
    </w:p>
    <w:p>
      <w:pPr>
        <w:pStyle w:val="Corpodotexto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NAS, Elen. O Manifesto das Coisas: apontamentos para liberalização das vozes suprimidas. </w:t>
      </w:r>
      <w:r>
        <w:rPr>
          <w:rFonts w:ascii="Times New Roman" w:hAnsi="Times New Roman"/>
          <w:i/>
          <w:color w:val="000000"/>
        </w:rPr>
        <w:t xml:space="preserve">Aurora. Revista de Arte, Mídia e Política, v. 16, n. 48, p. 5-20, 2023. </w:t>
      </w:r>
    </w:p>
    <w:p>
      <w:pPr>
        <w:pStyle w:val="Corpodotexto"/>
        <w:spacing w:lineRule="auto" w:line="360"/>
        <w:rPr/>
      </w:pPr>
      <w:r>
        <w:rPr>
          <w:rFonts w:ascii="Times New Roman" w:hAnsi="Times New Roman"/>
          <w:color w:val="000000"/>
        </w:rPr>
        <w:t xml:space="preserve">NAS, E. A inteligência artificial responsável requer transparência e infraestruturas compartilhadas. Jornal da USP. 27/11/2023. Disponível em </w:t>
      </w:r>
      <w:hyperlink r:id="rId19">
        <w:r>
          <w:rPr>
            <w:rStyle w:val="LinkdaInternet"/>
            <w:rFonts w:ascii="Times New Roman" w:hAnsi="Times New Roman"/>
            <w:color w:val="000000"/>
          </w:rPr>
          <w:t>https://jornal.usp.br/artigos/a-inteligencia-artificial-responsavel-requer-transparencia-e-infraestruturas-compartilhadas/</w:t>
        </w:r>
      </w:hyperlink>
      <w:r>
        <w:rPr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360"/>
        <w:rPr/>
      </w:pPr>
      <w:r>
        <w:rPr>
          <w:rFonts w:ascii="Times New Roman" w:hAnsi="Times New Roman"/>
          <w:color w:val="000000"/>
        </w:rPr>
        <w:t xml:space="preserve">NAS, E. Como e Por Que Decolonizar a Inteligência Artificial. Jornal da USP. 07/06/2023. Disponível em </w:t>
      </w:r>
      <w:hyperlink r:id="rId20">
        <w:r>
          <w:rPr>
            <w:rStyle w:val="LinkdaInternet"/>
            <w:rFonts w:ascii="Times New Roman" w:hAnsi="Times New Roman"/>
            <w:color w:val="000000"/>
          </w:rPr>
          <w:t>https://jornal.usp.br/artigos/como-e-por-que-decolonizar-a-inteligencia-artificial/</w:t>
        </w:r>
      </w:hyperlink>
      <w:r>
        <w:rPr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360"/>
        <w:rPr/>
      </w:pPr>
      <w:r>
        <w:rPr>
          <w:rFonts w:ascii="Times New Roman" w:hAnsi="Times New Roman"/>
          <w:color w:val="000000"/>
        </w:rPr>
        <w:t xml:space="preserve">NAS, E. “Seria o robô uma espécie de capataz moderno?” Jornal da USP. 20/03/2023. Disponível em: </w:t>
      </w:r>
      <w:hyperlink r:id="rId21">
        <w:r>
          <w:rPr>
            <w:rStyle w:val="LinkdaInternet"/>
            <w:rFonts w:ascii="Times New Roman" w:hAnsi="Times New Roman"/>
            <w:color w:val="000000"/>
          </w:rPr>
          <w:t>https://jornal.usp.br/artigos/seria-o-robo-uma-especie-de-capataz-moderno/</w:t>
        </w:r>
      </w:hyperlink>
      <w:r>
        <w:rPr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NAS, E. Por um Sistema de Governança Embutido no Design. Revista .BR ed. 19, Ano 13, 2022. Disponível em https://cgi.br/publicacao/revista-br-ano-13-2022-edicao-19/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cs="Liberation Mono;Courier New" w:ascii="Times New Roman" w:hAnsi="Times New Roman"/>
          <w:color w:val="1C1C1C"/>
          <w:lang w:eastAsia="en-GB"/>
        </w:rPr>
        <w:t xml:space="preserve">NAS, Elen. "Ethics of Emerging Technologies: An Interview with Geoffrey C. Bowker." </w:t>
      </w:r>
      <w:r>
        <w:rPr>
          <w:rFonts w:eastAsia="Times New Roman" w:cs="Liberation Mono;Courier New" w:ascii="Times New Roman" w:hAnsi="Times New Roman"/>
          <w:i/>
          <w:iCs/>
          <w:color w:val="1C1C1C"/>
          <w:lang w:eastAsia="en-GB"/>
        </w:rPr>
        <w:t>Engaging Science, Technology, and Society</w:t>
      </w:r>
      <w:r>
        <w:rPr>
          <w:rFonts w:eastAsia="Times New Roman" w:cs="Liberation Mono;Courier New" w:ascii="Times New Roman" w:hAnsi="Times New Roman"/>
          <w:color w:val="1C1C1C"/>
          <w:lang w:eastAsia="en-GB"/>
        </w:rPr>
        <w:t xml:space="preserve"> 8.2, pp. 176-180. 2022.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</w:rPr>
        <w:t xml:space="preserve">NAS, E. MALINA, R. </w:t>
      </w:r>
      <w:r>
        <w:rPr>
          <w:rFonts w:cs="Abyssinica SIL" w:ascii="Times New Roman" w:hAnsi="Times New Roman"/>
          <w:i/>
          <w:iCs/>
          <w:color w:val="1C1C1C"/>
        </w:rPr>
        <w:t>I</w:t>
      </w:r>
      <w:r>
        <w:rPr>
          <w:rFonts w:ascii="Times New Roman" w:hAnsi="Times New Roman"/>
          <w:i/>
          <w:iCs/>
          <w:lang w:val="pt-PT"/>
        </w:rPr>
        <w:t>nterlocuções</w:t>
      </w:r>
      <w:r>
        <w:rPr>
          <w:rFonts w:ascii="Times New Roman" w:hAnsi="Times New Roman"/>
          <w:lang w:val="pt-PT"/>
        </w:rPr>
        <w:t>. In: Panoramas V. II. Org. Rodrigues, O., Malheiro, A., Rocha, C., Flexor, C. Portugal. Universidade do Porto (FLUP). pp. 62-72. 2022.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Carlito;Calibri" w:cs="Abyssinica SIL" w:ascii="Times New Roman" w:hAnsi="Times New Roman"/>
          <w:iCs/>
          <w:lang w:val="pt-PT" w:eastAsia="ar-SA"/>
        </w:rPr>
        <w:t xml:space="preserve">NASCIMENTO, E.C.C. SILVA, E. SIQUEIRA-BATISTA, R. </w:t>
      </w:r>
      <w:r>
        <w:rPr>
          <w:rFonts w:eastAsia="Times New Roman" w:cs="Abyssinica SIL" w:ascii="Times New Roman" w:hAnsi="Times New Roman"/>
          <w:color w:val="000000"/>
          <w:lang w:val="pt-PT" w:eastAsia="ar-SA"/>
        </w:rPr>
        <w:t>I</w:t>
      </w:r>
      <w:r>
        <w:rPr>
          <w:rFonts w:eastAsia="Times New Roman" w:cs="Abyssinica SIL" w:ascii="Times New Roman" w:hAnsi="Times New Roman"/>
          <w:i/>
          <w:iCs/>
          <w:color w:val="000000"/>
          <w:lang w:val="pt-PT" w:eastAsia="ar-SA"/>
        </w:rPr>
        <w:t xml:space="preserve">n love with machines: the bioethical debate about sexual automation. </w:t>
      </w:r>
      <w:r>
        <w:rPr>
          <w:rFonts w:eastAsia="Times New Roman" w:cs="Abyssinica SIL" w:ascii="Times New Roman" w:hAnsi="Times New Roman"/>
          <w:color w:val="000000"/>
          <w:lang w:val="pt-PT" w:eastAsia="ar-SA"/>
        </w:rPr>
        <w:t>RBD: Revista Bioetica y Derecho, 181-202, 2021.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360" w:before="0" w:after="0"/>
        <w:contextualSpacing/>
        <w:rPr/>
      </w:pPr>
      <w:r>
        <w:rPr>
          <w:rFonts w:eastAsia="Times New Roman" w:cs="Abyssinica SIL" w:ascii="Times New Roman" w:hAnsi="Times New Roman"/>
          <w:color w:val="000000"/>
          <w:lang w:val="pt-PT" w:eastAsia="ar-SA"/>
        </w:rPr>
        <w:t xml:space="preserve">ANDREON, F. M., NAS, E.,  Antônio ,V. E. , et. All. Andróides sonham com ovelhas elétricas? Leituras neuro (bio) éticas de Westworld. </w: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color w:val="000000"/>
          <w:lang w:val="pt-PT" w:eastAsia="ar-SA"/>
        </w:rPr>
        <w:t>Revista Neurociências, ISSN 0104-3579.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360" w:before="0" w:after="0"/>
        <w:contextualSpacing/>
        <w:rPr/>
      </w:pPr>
      <w:r>
        <w:rPr>
          <w:rStyle w:val="Nfaseforte"/>
          <w:rFonts w:eastAsia="Times New Roman" w:cs="Abyssinica SIL" w:ascii="Times New Roman" w:hAnsi="Times New Roman"/>
          <w:b w:val="false"/>
          <w:bCs w:val="false"/>
          <w:color w:val="1C1C1C"/>
          <w:lang w:val="pt-PT" w:eastAsia="ar-SA"/>
        </w:rPr>
        <w:t xml:space="preserve">MOTTA; Machado; Gomes;  NAS, Elen; Silva; Goldschmidt; SIQUEIRA-BATISTA. </w:t>
      </w:r>
      <w:r>
        <w:rPr>
          <w:rStyle w:val="Nfaseforte"/>
          <w:rFonts w:eastAsia="Times New Roman" w:cs="Abyssinica SIL" w:ascii="Times New Roman" w:hAnsi="Times New Roman"/>
          <w:b w:val="false"/>
          <w:bCs w:val="false"/>
          <w:i/>
          <w:iCs/>
          <w:color w:val="1C1C1C"/>
          <w:lang w:eastAsia="ar-SA"/>
        </w:rPr>
        <w:t>COVID-19 Pandemic: How Artificial Intelligence can help us.</w:t>
      </w:r>
      <w:r>
        <w:rPr>
          <w:rStyle w:val="Nfaseforte"/>
          <w:rFonts w:eastAsia="Times New Roman" w:cs="Abyssinica SIL" w:ascii="Times New Roman" w:hAnsi="Times New Roman"/>
          <w:b w:val="false"/>
          <w:bCs w:val="false"/>
          <w:color w:val="1C1C1C"/>
          <w:lang w:eastAsia="ar-SA"/>
        </w:rPr>
        <w:t xml:space="preserve"> Brazilian Applied Science Review. , v.4, p.2904 - 2915, 2020.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360" w:before="0" w:after="0"/>
        <w:contextualSpacing/>
        <w:rPr>
          <w:rFonts w:ascii="Times New Roman" w:hAnsi="Times New Roman"/>
        </w:rPr>
      </w:pPr>
      <w:r>
        <w:rPr>
          <w:rFonts w:eastAsia="Carlito;Calibri" w:cs="Abyssinica SIL" w:ascii="Times New Roman" w:hAnsi="Times New Roman"/>
          <w:iCs/>
          <w:lang w:val="pt-PT" w:eastAsia="ar-SA"/>
        </w:rPr>
        <w:t xml:space="preserve">NAS, E., SIQUEIRA-BATISTA, R. </w:t>
      </w:r>
      <w:r>
        <w:rPr>
          <w:rFonts w:eastAsia="Carlito;Calibri" w:cs="Abyssinica SIL" w:ascii="Times New Roman" w:hAnsi="Times New Roman"/>
          <w:lang w:val="pt-PT" w:eastAsia="ar-SA"/>
        </w:rPr>
        <w:t>Construção do saber médico: crítica ético-política.</w:t>
      </w:r>
      <w:r>
        <w:rPr>
          <w:rFonts w:eastAsia="Carlito;Calibri" w:cs="Abyssinica SIL" w:ascii="Times New Roman" w:hAnsi="Times New Roman"/>
          <w:i/>
          <w:iCs/>
          <w:lang w:val="pt-PT" w:eastAsia="ar-SA"/>
        </w:rPr>
        <w:t xml:space="preserve"> </w:t>
      </w:r>
      <w:r>
        <w:rPr>
          <w:rFonts w:eastAsia="Times New Roman" w:cs="Abyssinica SIL" w:ascii="Times New Roman" w:hAnsi="Times New Roman"/>
          <w:color w:val="000000"/>
          <w:lang w:eastAsia="ar-SA"/>
        </w:rPr>
        <w:t>Revista Bioética, 29, pp. 251-256. 2021.</w:t>
      </w:r>
    </w:p>
    <w:p>
      <w:pPr>
        <w:pStyle w:val="Normal"/>
        <w:spacing w:lineRule="auto" w:line="360"/>
        <w:rPr/>
      </w:pPr>
      <w:r>
        <w:rPr>
          <w:rFonts w:cs="Abyssinica SIL" w:ascii="Times New Roman" w:hAnsi="Times New Roman"/>
          <w:color w:val="1C1C1C"/>
          <w:lang w:eastAsia="ar-SA"/>
        </w:rPr>
        <w:t xml:space="preserve">NAS, E. </w:t>
      </w:r>
      <w:r>
        <w:rPr>
          <w:rFonts w:cs="Abyssinica SIL" w:ascii="Times New Roman" w:hAnsi="Times New Roman"/>
          <w:i/>
          <w:iCs/>
          <w:color w:val="1C1C1C"/>
          <w:lang w:val="en-US" w:eastAsia="ar-SA"/>
        </w:rPr>
        <w:t>Bioethics of Nonpresence: body, philosophy, and machines</w:t>
      </w:r>
      <w:r>
        <w:rPr>
          <w:rFonts w:cs="Abyssinica SIL" w:ascii="Times New Roman" w:hAnsi="Times New Roman"/>
          <w:color w:val="1C1C1C"/>
          <w:lang w:val="en-US" w:eastAsia="ar-SA"/>
        </w:rPr>
        <w:t xml:space="preserve">. Amazon Books. 2021. ISBN: 9798712501151. </w:t>
      </w:r>
      <w:r>
        <w:rPr>
          <w:rFonts w:cs="Abyssinica SIL" w:ascii="Times New Roman" w:hAnsi="Times New Roman"/>
          <w:color w:val="1C1C1C"/>
          <w:lang w:eastAsia="ar-SA"/>
        </w:rPr>
        <w:t xml:space="preserve">Available at: </w:t>
      </w:r>
      <w:hyperlink r:id="rId22">
        <w:r>
          <w:rPr>
            <w:rStyle w:val="LinkdaInternet"/>
            <w:rFonts w:cs="Abyssinica SIL" w:ascii="Times New Roman" w:hAnsi="Times New Roman"/>
            <w:color w:val="1C1C1C"/>
            <w:lang w:val="pt-BR"/>
          </w:rPr>
          <w:t>https://www.amazon.com/gp/product/B08X4D3N4F</w:t>
        </w:r>
      </w:hyperlink>
      <w:r>
        <w:rPr>
          <w:rFonts w:cs="Abyssinica SIL" w:ascii="Times New Roman" w:hAnsi="Times New Roman"/>
          <w:color w:val="1C1C1C"/>
          <w:lang w:eastAsia="ar-SA"/>
        </w:rPr>
        <w:t xml:space="preserve"> 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  <w:lang w:eastAsia="ar-SA"/>
        </w:rPr>
        <w:t>NAS, E. Inteligência Artificial: uma discussão bioética dos sistemas de informação</w:t>
      </w:r>
      <w:r>
        <w:rPr>
          <w:rFonts w:cs="Abyssinica SIL" w:ascii="Times New Roman" w:hAnsi="Times New Roman"/>
          <w:i/>
          <w:iCs/>
          <w:color w:val="1C1C1C"/>
          <w:lang w:eastAsia="ar-SA"/>
        </w:rPr>
        <w:t>.</w:t>
      </w:r>
      <w:r>
        <w:rPr>
          <w:rFonts w:cs="Abyssinica SIL" w:ascii="Times New Roman" w:hAnsi="Times New Roman"/>
          <w:color w:val="1C1C1C"/>
          <w:lang w:eastAsia="ar-SA"/>
        </w:rPr>
        <w:t xml:space="preserve"> In: Caminhos da Bioética V. 3. (ed. CASTRO, J.C. &amp; NIEMAYER-GUIMARAES, M., BATISTA, R. S. ). p. 52-74. Editora Unifeso, 2021.</w:t>
      </w:r>
    </w:p>
    <w:p>
      <w:pPr>
        <w:pStyle w:val="Normal"/>
        <w:spacing w:lineRule="auto" w:line="360"/>
        <w:rPr/>
      </w:pPr>
      <w:r>
        <w:rPr>
          <w:rFonts w:cs="Abyssinica SIL" w:ascii="Times New Roman" w:hAnsi="Times New Roman"/>
          <w:color w:val="1C1C1C"/>
          <w:lang w:eastAsia="ar-SA"/>
        </w:rPr>
        <w:t>NAS, E., Batista, R.S., Silva, E., Gomes, A. P., Brandao, A. S., Costa, A. S., Schramm, F., Guimaraes, R., Rego, S., Marinho, S. O uso de robos e a pandemia de COVID-19: Questões Bioeticas.</w:t>
      </w:r>
      <w:r>
        <w:rPr>
          <w:rFonts w:cs="Abyssinica SIL" w:ascii="Times New Roman" w:hAnsi="Times New Roman"/>
          <w:i/>
          <w:iCs/>
          <w:color w:val="1C1C1C"/>
          <w:lang w:eastAsia="ar-SA"/>
        </w:rPr>
        <w:t xml:space="preserve">  </w:t>
      </w:r>
      <w:r>
        <w:rPr>
          <w:rFonts w:cs="Abyssinica SIL" w:ascii="Times New Roman" w:hAnsi="Times New Roman"/>
          <w:color w:val="1C1C1C"/>
          <w:lang w:val="en-US" w:eastAsia="ar-SA"/>
        </w:rPr>
        <w:t xml:space="preserve">Essay. COVID-19 Observatory. Oswaldo Cruz Foundation (FIOCRUZ). 2020. Available at: </w:t>
      </w:r>
      <w:hyperlink r:id="rId23">
        <w:r>
          <w:rPr>
            <w:rStyle w:val="LinkdaInternet"/>
            <w:rFonts w:cs="Abyssinica SIL" w:ascii="Times New Roman" w:hAnsi="Times New Roman"/>
            <w:color w:val="1C1C1C"/>
          </w:rPr>
          <w:t>https://portal.fiocruz.br/documento/ensaio-o-uso-de-robos-e-pandemia-de-covid-19-questoes-bioeticas</w:t>
        </w:r>
      </w:hyperlink>
      <w:r>
        <w:rPr>
          <w:rFonts w:cs="Abyssinica SIL" w:ascii="Times New Roman" w:hAnsi="Times New Roman"/>
          <w:color w:val="1C1C1C"/>
          <w:lang w:val="en-US" w:eastAsia="ar-SA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byssinica SIL" w:ascii="Times New Roman" w:hAnsi="Times New Roman"/>
          <w:szCs w:val="22"/>
          <w:lang w:val="en-US" w:eastAsia="ar-SA"/>
        </w:rPr>
        <w:t xml:space="preserve">NAS, Elen. Arte Eletronica: elo perdido, 2020. ISBN: 9798623592989.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</w:rPr>
        <w:t xml:space="preserve">NASCIMENTO, E. C. C. Reflexões Bioéticas na Era da Inteligência Artificial. </w:t>
      </w:r>
      <w:r>
        <w:rPr>
          <w:rFonts w:cs="Abyssinica SIL" w:ascii="Times New Roman" w:hAnsi="Times New Roman"/>
        </w:rPr>
        <w:t xml:space="preserve">In: Caminhos da Bioética. (ed. CASTRO, J.C. &amp; NIEMAYER-GUIMARAES, M. </w:t>
      </w:r>
      <w:r>
        <w:rPr>
          <w:rFonts w:cs="Abyssinica SIL" w:ascii="Times New Roman" w:hAnsi="Times New Roman"/>
          <w:color w:val="1C1C1C"/>
        </w:rPr>
        <w:t xml:space="preserve">Editora Unifeso. p. 345-362, 2019).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</w:rPr>
        <w:t xml:space="preserve">NASCIMENTO, E. C. C.; SIQUEIRA-BATISTA, R. </w:t>
      </w:r>
      <w:r>
        <w:rPr>
          <w:rFonts w:cs="Abyssinica SIL" w:ascii="Times New Roman" w:hAnsi="Times New Roman"/>
          <w:i/>
          <w:iCs/>
          <w:color w:val="1C1C1C"/>
        </w:rPr>
        <w:t>The brain and the robot: bioethical implications in transhumanism</w:t>
      </w:r>
      <w:r>
        <w:rPr>
          <w:rFonts w:cs="Abyssinica SIL" w:ascii="Times New Roman" w:hAnsi="Times New Roman"/>
          <w:color w:val="1C1C1C"/>
        </w:rPr>
        <w:t>. CIÊNCIAS &amp; COGNIÇÃO (UFRJ). , v.23, p.237 - 242, 2018.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</w:rPr>
        <w:t xml:space="preserve">NASCIMENTO, E. C. C.; SILVA, E.; SIQUEIRA-BATISTA, R. </w:t>
      </w:r>
      <w:r>
        <w:rPr>
          <w:rFonts w:cs="Abyssinica SIL" w:ascii="Times New Roman" w:hAnsi="Times New Roman"/>
          <w:i/>
          <w:iCs/>
          <w:color w:val="1C1C1C"/>
        </w:rPr>
        <w:t>The 'use' of sex robots: a bioethical issue.</w:t>
      </w:r>
      <w:r>
        <w:rPr>
          <w:rFonts w:cs="Abyssinica SIL" w:ascii="Times New Roman" w:hAnsi="Times New Roman"/>
          <w:color w:val="1C1C1C"/>
        </w:rPr>
        <w:t xml:space="preserve"> Asian Bioethics Review. , v.10, p.231 - 240, 2018.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</w:rPr>
        <w:t>NAS, Elen ; LOPES, J. DESIGN DE INTERFACES PARA EXPERIÊNCIAS LÚDICAS COM NOVAS TECNOLOGIAS: O CASO DO SOFTWARE-LIVRE REACTIVISION EM INTERAÇÕES SONORAS. In: 12º Congresso Brasileiro de Pesquisa e Desenvolvimento em Design, 2016, Belo Horizonte. Blucher Design Proceedings. São Paulo: Editora Blucher, 2016. p.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Abyssinica SIL" w:ascii="Times New Roman" w:hAnsi="Times New Roman"/>
          <w:color w:val="1C1C1C"/>
        </w:rPr>
        <w:t>4960.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lang w:val="pt-PT"/>
        </w:rPr>
        <w:t>4. Lista de financiamentos à pesquisa vigentes de qualquer agência governamental ou privada, empresa ou investidor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2022 – Universidade de São Paulo/Conselho Gestor da Internet/NIC.BR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2021 – Universidade da California, Irvine</w:t>
      </w:r>
    </w:p>
    <w:p>
      <w:pPr>
        <w:pStyle w:val="Default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Cs/>
          <w:lang w:val="pt-PT"/>
        </w:rPr>
        <w:t>2015-2021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>Bolsista CAPES de Mestrado e Doutorado.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lang w:val="pt-PT"/>
        </w:rPr>
        <w:t xml:space="preserve">2019-2020 Bolsista de Doutorado Sanduiche CAPES/PDSE, Processo </w:t>
      </w:r>
      <w:r>
        <w:rPr>
          <w:rStyle w:val="Tlidtranslation"/>
          <w:rFonts w:cs="Times New Roman" w:ascii="Times New Roman" w:hAnsi="Times New Roman"/>
          <w:color w:val="auto"/>
          <w:lang w:val="pt-PT"/>
        </w:rPr>
        <w:t>88881.362226/2019-01.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lang w:val="pt-PT"/>
        </w:rPr>
        <w:t xml:space="preserve">5. Indicadores quantitativos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 xml:space="preserve">Livro (Conselho Cientifico) </w:t>
      </w:r>
      <w:r>
        <w:rPr>
          <w:rFonts w:eastAsia="Calibri" w:cs="Times New Roman" w:ascii="Times New Roman" w:hAnsi="Times New Roman"/>
          <w:kern w:val="0"/>
          <w:lang w:val="pt-PT" w:eastAsia="en-US" w:bidi="ar-SA"/>
        </w:rPr>
        <w:t>……………………………………………………………………</w:t>
      </w:r>
      <w:r>
        <w:rPr>
          <w:rFonts w:cs="Times New Roman" w:ascii="Times New Roman" w:hAnsi="Times New Roman"/>
          <w:lang w:val="pt-PT"/>
        </w:rPr>
        <w:t>...2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Livros Publicados…………………………………………………………………………………2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Artigos publicados em periódicos internacionais.................................................................…...... 7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Capítulos de livros………………………………………………………………………………...8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Resumos expandidos publicados em anais de congressos .....................................................….....9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Apresentações de trabalho em eventos e congressos.................................................................... 20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Participação em eventos e congressos..……….............................................................................17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Organização de eventos e congressos ............................................................................................ 7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 xml:space="preserve">Total de citações :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pt-PT"/>
        </w:rPr>
        <w:t>Google Scholar (26/12/25)..................................................................................................85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6. Links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 xml:space="preserve">Lattes: </w:t>
      </w:r>
      <w:r>
        <w:rPr>
          <w:rFonts w:eastAsia="Times New Roman" w:cs="Times New Roman" w:ascii="Times New Roman" w:hAnsi="Times New Roman"/>
          <w:i/>
          <w:lang w:eastAsia="en-GB"/>
        </w:rPr>
        <w:t>http://lattes.cnpq.br/8478984556962858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 xml:space="preserve">ORCID: </w:t>
      </w:r>
      <w:r>
        <w:rPr>
          <w:rFonts w:eastAsia="Times New Roman" w:cs="Times New Roman" w:ascii="Times New Roman" w:hAnsi="Times New Roman"/>
          <w:i/>
          <w:lang w:eastAsia="en-GB"/>
        </w:rPr>
        <w:t>https://orcid.org/0000-0002-6275-2799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MyResearcherID: https://publons.com/researcher/5284440/elen-cristina-carvalho-nascimento/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MyCitation: https://scholar.google.com/citations?user=x2n4bj0AAAAJ&amp;hl=en&amp;oi=ao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Style w:val="Nfaseforte"/>
          <w:rFonts w:ascii="Times New Roman" w:hAnsi="Times New Roman" w:cs="Times New Roman"/>
        </w:rPr>
      </w:pPr>
      <w:r>
        <w:rPr>
          <w:rStyle w:val="Nfaseforte"/>
          <w:rFonts w:cs="Times New Roman" w:ascii="Times New Roman" w:hAnsi="Times New Roman"/>
        </w:rPr>
        <w:t>7) Outras informações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Fundou o Grupo e Projeto de Pesquisa </w:t>
      </w:r>
      <w:hyperlink r:id="rId24">
        <w:r>
          <w:rPr>
            <w:rStyle w:val="LinkdaInternet"/>
            <w:rFonts w:cs="Times New Roman" w:ascii="Times New Roman" w:hAnsi="Times New Roman"/>
          </w:rPr>
          <w:t>DecolonizAI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, Coordenou o Grupo de Pesquisa </w:t>
      </w:r>
      <w:hyperlink r:id="rId25">
        <w:r>
          <w:rPr>
            <w:rStyle w:val="LinkdaInternet"/>
            <w:rFonts w:cs="Times New Roman" w:ascii="Times New Roman" w:hAnsi="Times New Roman"/>
          </w:rPr>
          <w:t>Inteligência Artificial Responsável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 do IEA USP.</w:t>
      </w:r>
    </w:p>
    <w:p>
      <w:pPr>
        <w:pStyle w:val="Normal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Integra os grupos internacionais de pesquisa </w:t>
      </w:r>
      <w:r>
        <w:fldChar w:fldCharType="begin"/>
      </w:r>
      <w:r>
        <w:rPr>
          <w:rStyle w:val="LinkdaInternet"/>
          <w:rFonts w:cs="Times New Roman" w:ascii="Times New Roman" w:hAnsi="Times New Roman"/>
        </w:rPr>
        <w:instrText> HYPERLINK "https://ai4afrika.cargo.site/who-we-are" \l "dr-elen-nas"</w:instrText>
      </w:r>
      <w:r>
        <w:rPr>
          <w:rStyle w:val="LinkdaInternet"/>
          <w:rFonts w:cs="Times New Roman" w:ascii="Times New Roman" w:hAnsi="Times New Roman"/>
        </w:rPr>
        <w:fldChar w:fldCharType="separate"/>
      </w:r>
      <w:r>
        <w:rPr>
          <w:rStyle w:val="LinkdaInternet"/>
          <w:rFonts w:cs="Times New Roman" w:ascii="Times New Roman" w:hAnsi="Times New Roman"/>
        </w:rPr>
        <w:t>IA4Afrika</w:t>
      </w:r>
      <w:r>
        <w:rPr>
          <w:rStyle w:val="LinkdaInternet"/>
          <w:rFonts w:cs="Times New Roman" w:ascii="Times New Roman" w:hAnsi="Times New Roman"/>
        </w:rPr>
        <w:fldChar w:fldCharType="end"/>
      </w:r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 (Inteligência Artificial para África), </w:t>
      </w:r>
      <w:hyperlink r:id="rId26">
        <w:r>
          <w:rPr>
            <w:rStyle w:val="LinkdaInternet"/>
            <w:rFonts w:cs="Times New Roman" w:ascii="Times New Roman" w:hAnsi="Times New Roman"/>
            <w:lang w:val="pt-BR"/>
          </w:rPr>
          <w:t>Tierra Común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, Rede </w:t>
      </w:r>
      <w:hyperlink r:id="rId27">
        <w:r>
          <w:rPr>
            <w:rStyle w:val="LinkdaInternet"/>
            <w:rFonts w:cs="Times New Roman" w:ascii="Times New Roman" w:hAnsi="Times New Roman"/>
            <w:lang w:val="pt-BR"/>
          </w:rPr>
          <w:t>Lavits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: Rede Latino-Americana de Estudos Sobre Vigilância, Tecnologia e Sociedade, </w:t>
      </w:r>
    </w:p>
    <w:p>
      <w:pPr>
        <w:pStyle w:val="Normal"/>
        <w:spacing w:lineRule="auto" w:line="360"/>
        <w:jc w:val="both"/>
        <w:rPr/>
      </w:pPr>
      <w:hyperlink r:id="rId28">
        <w:r>
          <w:rPr>
            <w:rStyle w:val="LinkdaInternet"/>
            <w:rFonts w:cs="Times New Roman" w:ascii="Times New Roman" w:hAnsi="Times New Roman"/>
            <w:color w:val="auto"/>
          </w:rPr>
          <w:t>ArtSciLab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 at the School of Arts, Technology and Emerging Communications</w:t>
      </w:r>
      <w:r>
        <w:rPr/>
        <w:t xml:space="preserve"> e Rede </w:t>
      </w:r>
      <w:hyperlink r:id="rId29">
        <w:r>
          <w:rPr>
            <w:rStyle w:val="LinkdaInternet"/>
            <w:rFonts w:cs="Times New Roman" w:ascii="Times New Roman" w:hAnsi="Times New Roman"/>
            <w:color w:val="auto"/>
            <w:lang w:val="pt-BR"/>
          </w:rPr>
          <w:t>BRAINNIAC</w:t>
        </w:r>
        <w:r>
          <w:rPr>
            <w:rStyle w:val="LinkdaInternet"/>
            <w:rFonts w:cs="Times New Roman" w:ascii="Times New Roman" w:hAnsi="Times New Roman"/>
            <w:lang w:val="pt-BR"/>
          </w:rPr>
          <w:t>: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 Grupo de Estudos do Cérebro, Nanotecnologia, Inteligência Artificial e Cognição.</w:t>
      </w:r>
    </w:p>
    <w:p>
      <w:pPr>
        <w:pStyle w:val="Normal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</w:rPr>
        <w:t>Membro do Grupo no Cnpq e Fundação Casa de Rui Barbosa, EPCC (Economia Politica da Comunicação e da Cultura.</w:t>
      </w:r>
    </w:p>
    <w:p>
      <w:pPr>
        <w:pStyle w:val="Normal"/>
        <w:spacing w:lineRule="auto" w:line="360"/>
        <w:jc w:val="both"/>
        <w:rPr/>
      </w:pPr>
      <w:r>
        <w:rPr/>
        <w:t xml:space="preserve">Colaborou com os grupos </w:t>
      </w:r>
      <w:r>
        <w:fldChar w:fldCharType="begin"/>
      </w:r>
      <w:r>
        <w:rPr>
          <w:rStyle w:val="LinkdaInternet"/>
          <w:rFonts w:cs="Times New Roman" w:ascii="Times New Roman" w:hAnsi="Times New Roman"/>
          <w:color w:val="auto"/>
          <w:lang w:val="pt-BR"/>
        </w:rPr>
        <w:instrText> HYPERLINK "https://sites.google.com/view/neuroetica-americalatina/grupo-neuro-i-self?authuser=0" \l "h.ounw428p22nk"</w:instrText>
      </w:r>
      <w:r>
        <w:rPr>
          <w:rStyle w:val="LinkdaInternet"/>
          <w:rFonts w:cs="Times New Roman" w:ascii="Times New Roman" w:hAnsi="Times New Roman"/>
          <w:color w:val="auto"/>
          <w:lang w:val="pt-BR"/>
        </w:rPr>
        <w:fldChar w:fldCharType="separate"/>
      </w:r>
      <w:r>
        <w:rPr>
          <w:rStyle w:val="LinkdaInternet"/>
          <w:rFonts w:cs="Times New Roman" w:ascii="Times New Roman" w:hAnsi="Times New Roman"/>
          <w:color w:val="auto"/>
          <w:lang w:val="pt-BR"/>
        </w:rPr>
        <w:t>NISELF</w:t>
      </w:r>
      <w:r>
        <w:rPr>
          <w:rStyle w:val="LinkdaInternet"/>
          <w:rFonts w:cs="Times New Roman" w:ascii="Times New Roman" w:hAnsi="Times New Roman"/>
          <w:color w:val="auto"/>
          <w:lang w:val="pt-BR"/>
        </w:rPr>
        <w:fldChar w:fldCharType="end"/>
      </w:r>
      <w:r>
        <w:rPr>
          <w:rStyle w:val="Nfaseforte"/>
          <w:rFonts w:cs="Times New Roman" w:ascii="Times New Roman" w:hAnsi="Times New Roman"/>
          <w:b w:val="false"/>
          <w:bCs w:val="false"/>
        </w:rPr>
        <w:t>: Grupo de Estudos em Neuroética, Filosofia Pop (UNIRIO) e Laboratório Interdisciplinar de Estudos e Pesquisas em Antropologia da Saúde (UNIRIO).</w:t>
      </w:r>
    </w:p>
    <w:p>
      <w:pPr>
        <w:pStyle w:val="Normal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Mais Informações: </w:t>
      </w:r>
      <w:hyperlink r:id="rId31">
        <w:r>
          <w:rPr>
            <w:rStyle w:val="LinkdaInternet"/>
            <w:rFonts w:cs="Times New Roman" w:ascii="Times New Roman" w:hAnsi="Times New Roman"/>
            <w:b w:val="false"/>
            <w:bCs w:val="false"/>
          </w:rPr>
          <w:t>https://linktr.ee/Dr_Elen_Nas</w:t>
        </w:r>
      </w:hyperlink>
    </w:p>
    <w:p>
      <w:pPr>
        <w:pStyle w:val="Normal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Redes Sociais: </w:t>
      </w:r>
      <w:hyperlink r:id="rId32">
        <w:r>
          <w:rPr>
            <w:rStyle w:val="LinkdaInternet"/>
            <w:rFonts w:cs="Times New Roman" w:ascii="Times New Roman" w:hAnsi="Times New Roman"/>
            <w:b w:val="false"/>
            <w:bCs w:val="false"/>
          </w:rPr>
          <w:t>https://www.linkedin.com/in/elen-nas/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</w:rPr>
        <w:t xml:space="preserve">   e @elen.nas (Ig)</w:t>
      </w:r>
    </w:p>
    <w:p>
      <w:pPr>
        <w:pStyle w:val="Normal"/>
        <w:spacing w:lineRule="auto" w:line="360"/>
        <w:jc w:val="both"/>
        <w:rPr/>
      </w:pPr>
      <w:hyperlink r:id="rId33">
        <w:r>
          <w:rPr>
            <w:rStyle w:val="LinkdaInternet"/>
            <w:rFonts w:eastAsia="Calibri" w:cs="Times New Roman" w:ascii="Times New Roman" w:hAnsi="Times New Roman"/>
            <w:lang w:val="pt-BR"/>
          </w:rPr>
          <w:t>Pesquisa</w:t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color w:val="0000FF"/>
          <w:u w:val="single"/>
        </w:rPr>
        <w:t xml:space="preserve">: </w:t>
      </w:r>
      <w:r>
        <w:rPr>
          <w:rStyle w:val="Nfaseforte"/>
          <w:rFonts w:eastAsia="Calibri" w:cs="Times New Roman" w:ascii="Times New Roman" w:hAnsi="Times New Roman"/>
          <w:b w:val="false"/>
          <w:bCs w:val="false"/>
        </w:rPr>
        <w:t>Website (de 2020/21) com os tópicos de interesse da pesquisa, ilustrado com trabalhos de arte da autora.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/>
      </w:r>
    </w:p>
    <w:sectPr>
      <w:headerReference w:type="default" r:id="rId34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otexto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Noto Serif CJK SC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d5076"/>
    <w:rPr>
      <w:color w:val="0563C1" w:themeColor="hyperlink"/>
      <w:u w:val="single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lidtranslation" w:customStyle="1">
    <w:name w:val="tlid-translation"/>
    <w:basedOn w:val="DefaultParagraphFont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d507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Ttulodalista" w:customStyle="1">
    <w:name w:val="Título da lista"/>
    <w:basedOn w:val="Normal"/>
    <w:next w:val="Contedodalista"/>
    <w:qFormat/>
    <w:pPr/>
    <w:rPr/>
  </w:style>
  <w:style w:type="paragraph" w:styleId="Contedodalista" w:customStyle="1">
    <w:name w:val="Conteúdo da lista"/>
    <w:basedOn w:val="Normal"/>
    <w:qFormat/>
    <w:pPr>
      <w:ind w:left="567" w:hanging="0"/>
    </w:pPr>
    <w:rPr/>
  </w:style>
  <w:style w:type="paragraph" w:styleId="ListParagraph">
    <w:name w:val="List Paragraph"/>
    <w:basedOn w:val="Normal"/>
    <w:uiPriority w:val="34"/>
    <w:qFormat/>
    <w:rsid w:val="00581c35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live/B6k4MqHkgJQ?si=-MTJpEOUh6jOyLPp" TargetMode="External"/><Relationship Id="rId3" Type="http://schemas.openxmlformats.org/officeDocument/2006/relationships/hyperlink" Target="https://www.youtube.com/live/Hsemsz92BUo?si=oXv4WbDk4eikeJuR" TargetMode="External"/><Relationship Id="rId4" Type="http://schemas.openxmlformats.org/officeDocument/2006/relationships/hyperlink" Target="https://drive.google.com/file/d/11eOfGLuPzSZT1eqk4zoqO3_bdhBihiv8/view?usp=sharing" TargetMode="External"/><Relationship Id="rId5" Type="http://schemas.openxmlformats.org/officeDocument/2006/relationships/hyperlink" Target="https://drive.google.com/file/d/1CKiDn_WpYBOGR3ee7iniRrYqU3VP2wYf/view?usp=sharing" TargetMode="External"/><Relationship Id="rId6" Type="http://schemas.openxmlformats.org/officeDocument/2006/relationships/hyperlink" Target="https://outraspalavras.net/outrasaude/e-possivel-uma-guinada-na-ciencia-brasileira/" TargetMode="External"/><Relationship Id="rId7" Type="http://schemas.openxmlformats.org/officeDocument/2006/relationships/hyperlink" Target="https://www.youtube.com/watch?v=G0cF9x8300k&amp;t=303s" TargetMode="External"/><Relationship Id="rId8" Type="http://schemas.openxmlformats.org/officeDocument/2006/relationships/hyperlink" Target="https://www.youtube.com/watch?v=OYPNuxxtDDs&amp;t=283s" TargetMode="External"/><Relationship Id="rId9" Type="http://schemas.openxmlformats.org/officeDocument/2006/relationships/hyperlink" Target="https://radioyande.com/com-quantos-corpos-se-faz-uma-inteligencia-artificial/" TargetMode="External"/><Relationship Id="rId10" Type="http://schemas.openxmlformats.org/officeDocument/2006/relationships/hyperlink" Target="https://encontro.redegovernanca.net.br/encontro-anual/article/view/110" TargetMode="External"/><Relationship Id="rId11" Type="http://schemas.openxmlformats.org/officeDocument/2006/relationships/hyperlink" Target="https://jornal.usp.br/artigos/agentes-de-ia-riscos-e-beneficios/" TargetMode="External"/><Relationship Id="rId12" Type="http://schemas.openxmlformats.org/officeDocument/2006/relationships/hyperlink" Target="https://outraspalavras.net/tecnologiaemdisputa/ia-os-novos-agentes-e-os-riscos-a-democracia/" TargetMode="External"/><Relationship Id="rId13" Type="http://schemas.openxmlformats.org/officeDocument/2006/relationships/hyperlink" Target="https://jornal.usp.br/artigos/desafios-da-ia-as-tecnologias-do-mundo-industrial-moderno-transformacoes-na-subjetividade-e-resistencias/" TargetMode="External"/><Relationship Id="rId14" Type="http://schemas.openxmlformats.org/officeDocument/2006/relationships/hyperlink" Target="https://al.internetsocialforum.net/2024/07/01/inteligencia-artificial-responsable-iar-y-la-reglamentacion-notas-sobre-la-centralidad-humana/" TargetMode="External"/><Relationship Id="rId15" Type="http://schemas.openxmlformats.org/officeDocument/2006/relationships/hyperlink" Target="https://www.cartacapital.com.br/opiniao/eu-te-darei-o-ceu-meu-bem-e-o-meu-amor-tambem/" TargetMode="External"/><Relationship Id="rId16" Type="http://schemas.openxmlformats.org/officeDocument/2006/relationships/hyperlink" Target="https://www.revistas.usp.br/revusp/issue/view/13310" TargetMode="External"/><Relationship Id="rId17" Type="http://schemas.openxmlformats.org/officeDocument/2006/relationships/hyperlink" Target="https://outraspalavras.net/tecnologiaemdisputa/por-uma-ia-lenta/" TargetMode="External"/><Relationship Id="rId18" Type="http://schemas.openxmlformats.org/officeDocument/2006/relationships/hyperlink" Target="https://jornal.usp.br/artigos/usos-da-ia-em-pesquisa-cientifica-entre-a-etica-e-a-estetica/" TargetMode="External"/><Relationship Id="rId19" Type="http://schemas.openxmlformats.org/officeDocument/2006/relationships/hyperlink" Target="https://jornal.usp.br/artigos/a-inteligencia-artificial-responsavel-requer-transparencia-e-infraestruturas-compartilhadas/" TargetMode="External"/><Relationship Id="rId20" Type="http://schemas.openxmlformats.org/officeDocument/2006/relationships/hyperlink" Target="https://jornal.usp.br/artigos/como-e-por-que-decolonizar-a-inteligencia-artificial/" TargetMode="External"/><Relationship Id="rId21" Type="http://schemas.openxmlformats.org/officeDocument/2006/relationships/hyperlink" Target="https://jornal.usp.br/artigos/seria-o-robo-uma-especie-de-capataz-moderno/" TargetMode="External"/><Relationship Id="rId22" Type="http://schemas.openxmlformats.org/officeDocument/2006/relationships/hyperlink" Target="https://www.amazon.com/gp/product/B08X4D3N4F" TargetMode="External"/><Relationship Id="rId23" Type="http://schemas.openxmlformats.org/officeDocument/2006/relationships/hyperlink" Target="https://portal.fiocruz.br/documento/ensaio-o-uso-de-robos-e-pandemia-de-covid-19-questoes-bioeticas" TargetMode="External"/><Relationship Id="rId24" Type="http://schemas.openxmlformats.org/officeDocument/2006/relationships/hyperlink" Target="https://decolonizai.com/" TargetMode="External"/><Relationship Id="rId25" Type="http://schemas.openxmlformats.org/officeDocument/2006/relationships/hyperlink" Target="https://iaresponsavel.iea.usp.br/" TargetMode="External"/><Relationship Id="rId26" Type="http://schemas.openxmlformats.org/officeDocument/2006/relationships/hyperlink" Target="https://www.tierracomun.net/integrantes" TargetMode="External"/><Relationship Id="rId27" Type="http://schemas.openxmlformats.org/officeDocument/2006/relationships/hyperlink" Target="https://lavits.org/a-rede/" TargetMode="External"/><Relationship Id="rId28" Type="http://schemas.openxmlformats.org/officeDocument/2006/relationships/hyperlink" Target="https://artscilab.atec.io/people/elen-nas" TargetMode="External"/><Relationship Id="rId29" Type="http://schemas.openxmlformats.org/officeDocument/2006/relationships/hyperlink" Target="https://brainniac.ufv.br/equipe/" TargetMode="External"/><Relationship Id="rId30" Type="http://schemas.openxmlformats.org/officeDocument/2006/relationships/hyperlink" Target="https://linktr.ee/Dr_Elen_Nas" TargetMode="External"/><Relationship Id="rId31" Type="http://schemas.openxmlformats.org/officeDocument/2006/relationships/hyperlink" Target="" TargetMode="External"/><Relationship Id="rId32" Type="http://schemas.openxmlformats.org/officeDocument/2006/relationships/hyperlink" Target="https://www.linkedin.com/in/elen-nas/" TargetMode="External"/><Relationship Id="rId33" Type="http://schemas.openxmlformats.org/officeDocument/2006/relationships/hyperlink" Target="https://elen-nas.wixsite.com/resume" TargetMode="External"/><Relationship Id="rId34" Type="http://schemas.openxmlformats.org/officeDocument/2006/relationships/header" Target="header1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LibreOffice/6.4.7.2$Linux_X86_64 LibreOffice_project/40$Build-2</Application>
  <Pages>11</Pages>
  <Words>2705</Words>
  <Characters>19076</Characters>
  <CharactersWithSpaces>21674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2025-12-25T12:17:00Z</dcterms:created>
  <dc:creator>ACER</dc:creator>
  <dc:description/>
  <dc:language>pt-BR</dc:language>
  <cp:lastModifiedBy/>
  <dcterms:modified xsi:type="dcterms:W3CDTF">2025-12-25T17:39:48Z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